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right"/>
      </w:pPr>
      <w:r>
        <w:drawing xmlns:a="http://schemas.openxmlformats.org/drawingml/2006/main">
          <wp:inline distT="0" distB="0" distL="0" distR="0">
            <wp:extent cx="2560988" cy="1019175"/>
            <wp:effectExtent l="0" t="0" r="0" b="0"/>
            <wp:docPr id="1073741825" name="officeArt object" descr="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Company nameDescription automatically generated" descr="Company nameDescription automatically generated"/>
                    <pic:cNvPicPr>
                      <a:picLocks noChangeAspect="1"/>
                    </pic:cNvPicPr>
                  </pic:nvPicPr>
                  <pic:blipFill>
                    <a:blip r:embed="rId4">
                      <a:extLst/>
                    </a:blip>
                    <a:srcRect l="0" t="0" r="0" b="8510"/>
                    <a:stretch>
                      <a:fillRect/>
                    </a:stretch>
                  </pic:blipFill>
                  <pic:spPr>
                    <a:xfrm>
                      <a:off x="0" y="0"/>
                      <a:ext cx="2560988" cy="1019175"/>
                    </a:xfrm>
                    <a:prstGeom prst="rect">
                      <a:avLst/>
                    </a:prstGeom>
                    <a:ln w="12700" cap="flat">
                      <a:noFill/>
                      <a:miter lim="400000"/>
                    </a:ln>
                    <a:effectLst/>
                  </pic:spPr>
                </pic:pic>
              </a:graphicData>
            </a:graphic>
          </wp:inline>
        </w:drawing>
      </w:r>
      <w:r>
        <w:drawing xmlns:a="http://schemas.openxmlformats.org/drawingml/2006/main">
          <wp:inline distT="0" distB="0" distL="0" distR="0">
            <wp:extent cx="2475865" cy="1004570"/>
            <wp:effectExtent l="0" t="0" r="0" b="0"/>
            <wp:docPr id="1073741826" name="officeArt object"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logoDescription automatically generated" descr="A picture containing logoDescription automatically generated"/>
                    <pic:cNvPicPr>
                      <a:picLocks noChangeAspect="1"/>
                    </pic:cNvPicPr>
                  </pic:nvPicPr>
                  <pic:blipFill>
                    <a:blip r:embed="rId5">
                      <a:extLst/>
                    </a:blip>
                    <a:stretch>
                      <a:fillRect/>
                    </a:stretch>
                  </pic:blipFill>
                  <pic:spPr>
                    <a:xfrm>
                      <a:off x="0" y="0"/>
                      <a:ext cx="2475865" cy="1004570"/>
                    </a:xfrm>
                    <a:prstGeom prst="rect">
                      <a:avLst/>
                    </a:prstGeom>
                    <a:ln w="12700" cap="flat">
                      <a:noFill/>
                      <a:miter lim="400000"/>
                    </a:ln>
                    <a:effectLst/>
                  </pic:spPr>
                </pic:pic>
              </a:graphicData>
            </a:graphic>
          </wp:inline>
        </w:drawing>
      </w:r>
      <w:r>
        <w:rPr>
          <w:rtl w:val="0"/>
        </w:rPr>
        <w:t xml:space="preserve">                    </w:t>
      </w:r>
    </w:p>
    <w:p>
      <w:pPr>
        <w:pStyle w:val="Body"/>
      </w:pPr>
    </w:p>
    <w:p>
      <w:pPr>
        <w:pStyle w:val="Body"/>
        <w:spacing w:after="0" w:line="240" w:lineRule="auto"/>
        <w:rPr>
          <w:rFonts w:ascii="Arial" w:cs="Arial" w:hAnsi="Arial" w:eastAsia="Arial"/>
          <w:b w:val="1"/>
          <w:bCs w:val="1"/>
          <w:sz w:val="24"/>
          <w:szCs w:val="24"/>
        </w:rPr>
      </w:pPr>
    </w:p>
    <w:p>
      <w:pPr>
        <w:pStyle w:val="Body"/>
        <w:spacing w:after="0" w:line="240" w:lineRule="auto"/>
        <w:rPr>
          <w:rFonts w:ascii="Arial" w:cs="Arial" w:hAnsi="Arial" w:eastAsia="Arial"/>
          <w:b w:val="1"/>
          <w:bCs w:val="1"/>
          <w:sz w:val="28"/>
          <w:szCs w:val="28"/>
        </w:rPr>
      </w:pPr>
      <w:r>
        <w:rPr>
          <w:rFonts w:ascii="Arial" w:hAnsi="Arial"/>
          <w:b w:val="1"/>
          <w:bCs w:val="1"/>
          <w:sz w:val="28"/>
          <w:szCs w:val="28"/>
          <w:rtl w:val="0"/>
          <w:lang w:val="en-US"/>
        </w:rPr>
        <w:t>Humber Freeport Skills Group - Expression of Interest</w:t>
      </w:r>
    </w:p>
    <w:p>
      <w:pPr>
        <w:pStyle w:val="Body"/>
        <w:spacing w:after="0" w:line="240" w:lineRule="auto"/>
        <w:rPr>
          <w:rFonts w:ascii="Arial" w:cs="Arial" w:hAnsi="Arial" w:eastAsia="Arial"/>
          <w:b w:val="1"/>
          <w:bCs w:val="1"/>
          <w:sz w:val="24"/>
          <w:szCs w:val="24"/>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January 2022</w:t>
      </w:r>
    </w:p>
    <w:p>
      <w:pPr>
        <w:pStyle w:val="Body"/>
        <w:spacing w:after="0" w:line="240" w:lineRule="auto"/>
        <w:rPr>
          <w:rFonts w:ascii="Arial" w:cs="Arial" w:hAnsi="Arial" w:eastAsia="Arial"/>
          <w:b w:val="1"/>
          <w:bCs w:val="1"/>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Thank you for your interest in becoming a member of the Humber Freeport Skills Group. Please complete and return this form by midnight on 21</w:t>
      </w:r>
      <w:r>
        <w:rPr>
          <w:rFonts w:ascii="Arial" w:hAnsi="Arial"/>
          <w:sz w:val="24"/>
          <w:szCs w:val="24"/>
          <w:vertAlign w:val="superscript"/>
          <w:rtl w:val="0"/>
        </w:rPr>
        <w:t>st</w:t>
      </w:r>
      <w:r>
        <w:rPr>
          <w:rFonts w:ascii="Arial" w:hAnsi="Arial"/>
          <w:sz w:val="24"/>
          <w:szCs w:val="24"/>
          <w:rtl w:val="0"/>
          <w:lang w:val="en-US"/>
        </w:rPr>
        <w:t xml:space="preserve"> January 2022 following which our Appointments Panel will review all applications. </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We will work with the new Board to determine new Terms of Reference aligned to our areas of focus. For an informal conversation regarding your interest please contact Teresa Chalmers, Chief Operating Officer on t.chalmers@heylep.com</w:t>
      </w:r>
    </w:p>
    <w:p>
      <w:pPr>
        <w:pStyle w:val="Body"/>
        <w:spacing w:after="0" w:line="240" w:lineRule="auto"/>
        <w:rPr>
          <w:rFonts w:ascii="Arial" w:cs="Arial" w:hAnsi="Arial" w:eastAsia="Arial"/>
          <w:sz w:val="24"/>
          <w:szCs w:val="24"/>
        </w:rPr>
      </w:pPr>
    </w:p>
    <w:p>
      <w:pPr>
        <w:pStyle w:val="Body"/>
        <w:spacing w:after="0" w:line="240" w:lineRule="auto"/>
        <w:rPr>
          <w:rFonts w:ascii="Arial" w:cs="Arial" w:hAnsi="Arial" w:eastAsia="Arial"/>
          <w:sz w:val="24"/>
          <w:szCs w:val="24"/>
        </w:rPr>
      </w:pPr>
      <w:r>
        <w:rPr>
          <w:rFonts w:ascii="Arial" w:hAnsi="Arial"/>
          <w:sz w:val="24"/>
          <w:szCs w:val="24"/>
          <w:rtl w:val="0"/>
          <w:lang w:val="en-US"/>
        </w:rPr>
        <w:t>Please return this form to: contact@humberfreeport.org</w:t>
      </w:r>
    </w:p>
    <w:p>
      <w:pPr>
        <w:pStyle w:val="Body"/>
        <w:spacing w:after="0" w:line="240" w:lineRule="auto"/>
        <w:rPr>
          <w:rFonts w:ascii="Arial" w:cs="Arial" w:hAnsi="Arial" w:eastAsia="Arial"/>
          <w:b w:val="1"/>
          <w:bCs w:val="1"/>
          <w:sz w:val="24"/>
          <w:szCs w:val="24"/>
        </w:rPr>
      </w:pPr>
    </w:p>
    <w:p>
      <w:pPr>
        <w:pStyle w:val="Body"/>
        <w:spacing w:after="0" w:line="240" w:lineRule="auto"/>
        <w:rPr>
          <w:rFonts w:ascii="Arial" w:cs="Arial" w:hAnsi="Arial" w:eastAsia="Arial"/>
          <w:b w:val="1"/>
          <w:bCs w:val="1"/>
          <w:sz w:val="24"/>
          <w:szCs w:val="24"/>
        </w:rPr>
      </w:pPr>
    </w:p>
    <w:tbl>
      <w:tblPr>
        <w:tblW w:w="103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85"/>
        <w:gridCol w:w="1985"/>
        <w:gridCol w:w="1984"/>
        <w:gridCol w:w="1985"/>
        <w:gridCol w:w="2409"/>
      </w:tblGrid>
      <w:tr>
        <w:tblPrEx>
          <w:shd w:val="clear" w:color="auto" w:fill="d0ddef"/>
        </w:tblPrEx>
        <w:trPr>
          <w:trHeight w:val="282"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4546a"/>
            <w:tcMar>
              <w:top w:type="dxa" w:w="80"/>
              <w:left w:type="dxa" w:w="80"/>
              <w:bottom w:type="dxa" w:w="80"/>
              <w:right w:type="dxa" w:w="80"/>
            </w:tcMar>
            <w:vAlign w:val="top"/>
          </w:tcPr>
          <w:p>
            <w:pPr>
              <w:pStyle w:val="Body"/>
            </w:pPr>
            <w:r>
              <w:rPr>
                <w:rFonts w:ascii="Arial" w:hAnsi="Arial"/>
                <w:outline w:val="0"/>
                <w:color w:val="ffffff"/>
                <w:sz w:val="24"/>
                <w:szCs w:val="24"/>
                <w:u w:color="ffffff"/>
                <w:shd w:val="nil" w:color="auto" w:fill="auto"/>
                <w:rtl w:val="0"/>
                <w:lang w:val="en-US"/>
                <w14:textFill>
                  <w14:solidFill>
                    <w14:srgbClr w14:val="FFFFFF"/>
                  </w14:solidFill>
                </w14:textFill>
              </w:rPr>
              <w:t xml:space="preserve">Name </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4546a"/>
            <w:tcMar>
              <w:top w:type="dxa" w:w="80"/>
              <w:left w:type="dxa" w:w="80"/>
              <w:bottom w:type="dxa" w:w="80"/>
              <w:right w:type="dxa" w:w="80"/>
            </w:tcMar>
            <w:vAlign w:val="top"/>
          </w:tcPr>
          <w:p>
            <w:pPr>
              <w:pStyle w:val="Body"/>
              <w:spacing w:after="0" w:line="240" w:lineRule="auto"/>
            </w:pPr>
            <w:r>
              <w:rPr>
                <w:rFonts w:ascii="Arial" w:hAnsi="Arial"/>
                <w:outline w:val="0"/>
                <w:color w:val="ffffff"/>
                <w:sz w:val="24"/>
                <w:szCs w:val="24"/>
                <w:u w:color="ffffff"/>
                <w:shd w:val="nil" w:color="auto" w:fill="auto"/>
                <w:rtl w:val="0"/>
                <w:lang w:val="en-US"/>
                <w14:textFill>
                  <w14:solidFill>
                    <w14:srgbClr w14:val="FFFFFF"/>
                  </w14:solidFill>
                </w14:textFill>
              </w:rPr>
              <w:t>Role</w:t>
            </w: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4546a"/>
            <w:tcMar>
              <w:top w:type="dxa" w:w="80"/>
              <w:left w:type="dxa" w:w="80"/>
              <w:bottom w:type="dxa" w:w="80"/>
              <w:right w:type="dxa" w:w="80"/>
            </w:tcMar>
            <w:vAlign w:val="top"/>
          </w:tcPr>
          <w:p>
            <w:pPr>
              <w:pStyle w:val="Body"/>
              <w:spacing w:after="0" w:line="240" w:lineRule="auto"/>
            </w:pPr>
            <w:r>
              <w:rPr>
                <w:rFonts w:ascii="Arial" w:hAnsi="Arial"/>
                <w:outline w:val="0"/>
                <w:color w:val="ffffff"/>
                <w:sz w:val="24"/>
                <w:szCs w:val="24"/>
                <w:u w:color="ffffff"/>
                <w:shd w:val="nil" w:color="auto" w:fill="auto"/>
                <w:rtl w:val="0"/>
                <w:lang w:val="en-US"/>
                <w14:textFill>
                  <w14:solidFill>
                    <w14:srgbClr w14:val="FFFFFF"/>
                  </w14:solidFill>
                </w14:textFill>
              </w:rPr>
              <w:t>Organisation</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4546a"/>
            <w:tcMar>
              <w:top w:type="dxa" w:w="80"/>
              <w:left w:type="dxa" w:w="80"/>
              <w:bottom w:type="dxa" w:w="80"/>
              <w:right w:type="dxa" w:w="80"/>
            </w:tcMar>
            <w:vAlign w:val="top"/>
          </w:tcPr>
          <w:p>
            <w:pPr>
              <w:pStyle w:val="Body"/>
              <w:spacing w:after="0" w:line="240" w:lineRule="auto"/>
            </w:pPr>
            <w:r>
              <w:rPr>
                <w:rFonts w:ascii="Arial" w:hAnsi="Arial"/>
                <w:outline w:val="0"/>
                <w:color w:val="ffffff"/>
                <w:sz w:val="24"/>
                <w:szCs w:val="24"/>
                <w:u w:color="ffffff"/>
                <w:shd w:val="nil" w:color="auto" w:fill="auto"/>
                <w:rtl w:val="0"/>
                <w:lang w:val="en-US"/>
                <w14:textFill>
                  <w14:solidFill>
                    <w14:srgbClr w14:val="FFFFFF"/>
                  </w14:solidFill>
                </w14:textFill>
              </w:rPr>
              <w:t>Sector</w:t>
            </w: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4546a"/>
            <w:tcMar>
              <w:top w:type="dxa" w:w="80"/>
              <w:left w:type="dxa" w:w="80"/>
              <w:bottom w:type="dxa" w:w="80"/>
              <w:right w:type="dxa" w:w="80"/>
            </w:tcMar>
            <w:vAlign w:val="top"/>
          </w:tcPr>
          <w:p>
            <w:pPr>
              <w:pStyle w:val="Body"/>
              <w:spacing w:after="0" w:line="240" w:lineRule="auto"/>
            </w:pPr>
            <w:r>
              <w:rPr>
                <w:rFonts w:ascii="Arial" w:hAnsi="Arial"/>
                <w:outline w:val="0"/>
                <w:color w:val="ffffff"/>
                <w:sz w:val="24"/>
                <w:szCs w:val="24"/>
                <w:u w:color="ffffff"/>
                <w:shd w:val="nil" w:color="auto" w:fill="auto"/>
                <w:rtl w:val="0"/>
                <w:lang w:val="en-US"/>
                <w14:textFill>
                  <w14:solidFill>
                    <w14:srgbClr w14:val="FFFFFF"/>
                  </w14:solidFill>
                </w14:textFill>
              </w:rPr>
              <w:t>Contact details</w:t>
            </w:r>
          </w:p>
        </w:tc>
      </w:tr>
      <w:tr>
        <w:tblPrEx>
          <w:shd w:val="clear" w:color="auto" w:fill="d0ddef"/>
        </w:tblPrEx>
        <w:trPr>
          <w:trHeight w:val="282"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82"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82" w:hRule="atLeast"/>
        </w:trPr>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82" w:hRule="atLeast"/>
        </w:trPr>
        <w:tc>
          <w:tcPr>
            <w:tcW w:type="dxa" w:w="1034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44546a"/>
            <w:tcMar>
              <w:top w:type="dxa" w:w="80"/>
              <w:left w:type="dxa" w:w="80"/>
              <w:bottom w:type="dxa" w:w="80"/>
              <w:right w:type="dxa" w:w="80"/>
            </w:tcMar>
            <w:vAlign w:val="top"/>
          </w:tcPr>
          <w:p>
            <w:pPr>
              <w:pStyle w:val="Body"/>
              <w:spacing w:after="0" w:line="240" w:lineRule="auto"/>
            </w:pPr>
            <w:r>
              <w:rPr>
                <w:rFonts w:ascii="Arial" w:hAnsi="Arial"/>
                <w:outline w:val="0"/>
                <w:color w:val="ffffff"/>
                <w:sz w:val="24"/>
                <w:szCs w:val="24"/>
                <w:u w:color="ffffff"/>
                <w:shd w:val="nil" w:color="auto" w:fill="auto"/>
                <w:rtl w:val="0"/>
                <w:lang w:val="en-US"/>
                <w14:textFill>
                  <w14:solidFill>
                    <w14:srgbClr w14:val="FFFFFF"/>
                  </w14:solidFill>
                </w14:textFill>
              </w:rPr>
              <w:t>Rationale for joining the Humber Freeport Skills Group: (maximum of 700 words)</w:t>
            </w:r>
          </w:p>
        </w:tc>
      </w:tr>
      <w:tr>
        <w:tblPrEx>
          <w:shd w:val="clear" w:color="auto" w:fill="d0ddef"/>
        </w:tblPrEx>
        <w:trPr>
          <w:trHeight w:val="13800" w:hRule="atLeast"/>
        </w:trPr>
        <w:tc>
          <w:tcPr>
            <w:tcW w:type="dxa" w:w="1034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rPr>
                <w:rFonts w:ascii="Arial" w:cs="Arial" w:hAnsi="Arial" w:eastAsia="Arial"/>
                <w:sz w:val="24"/>
                <w:szCs w:val="24"/>
                <w:shd w:val="nil" w:color="auto" w:fill="auto"/>
                <w:lang w:val="en-US"/>
              </w:rPr>
            </w:pPr>
          </w:p>
          <w:p>
            <w:pPr>
              <w:pStyle w:val="Body"/>
              <w:spacing w:after="0" w:line="240" w:lineRule="auto"/>
            </w:pPr>
            <w:r>
              <w:rPr>
                <w:rFonts w:ascii="Arial" w:cs="Arial" w:hAnsi="Arial" w:eastAsia="Arial"/>
                <w:sz w:val="24"/>
                <w:szCs w:val="24"/>
                <w:shd w:val="nil" w:color="auto" w:fill="auto"/>
                <w:lang w:val="en-US"/>
              </w:rPr>
            </w:r>
          </w:p>
        </w:tc>
      </w:tr>
    </w:tbl>
    <w:p>
      <w:pPr>
        <w:pStyle w:val="Body"/>
        <w:widowControl w:val="0"/>
        <w:spacing w:after="0" w:line="240" w:lineRule="auto"/>
      </w:pPr>
      <w:r>
        <w:rPr>
          <w:rFonts w:ascii="Arial" w:cs="Arial" w:hAnsi="Arial" w:eastAsia="Arial"/>
          <w:b w:val="1"/>
          <w:bCs w:val="1"/>
          <w:sz w:val="24"/>
          <w:szCs w:val="24"/>
        </w:rPr>
      </w:r>
    </w:p>
    <w:sectPr>
      <w:headerReference w:type="default" r:id="rId6"/>
      <w:footerReference w:type="default" r:id="rId7"/>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